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spacing w:val="-14"/>
          <w:sz w:val="20"/>
          <w:szCs w:val="24"/>
          <w:lang w:eastAsia="zh-CN"/>
        </w:rPr>
      </w:pPr>
      <w:bookmarkStart w:id="0" w:name="_Hlk520894136"/>
      <w:r>
        <w:rPr>
          <w:rFonts w:hint="eastAsia" w:cs="微软雅黑" w:asciiTheme="minorEastAsia" w:hAnsiTheme="minorEastAsia" w:eastAsiaTheme="minorEastAsia"/>
          <w:b/>
          <w:spacing w:val="-14"/>
          <w:sz w:val="36"/>
          <w:szCs w:val="36"/>
          <w:lang w:val="en-US" w:eastAsia="zh-CN"/>
        </w:rPr>
        <w:t xml:space="preserve"> </w:t>
      </w:r>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中级（闵行班</w:t>
      </w:r>
      <w:bookmarkEnd w:id="0"/>
      <w:r>
        <w:rPr>
          <w:rFonts w:hint="eastAsia" w:cs="微软雅黑" w:asciiTheme="minorEastAsia" w:hAnsiTheme="minorEastAsia" w:eastAsiaTheme="minorEastAsia"/>
          <w:b/>
          <w:spacing w:val="-14"/>
          <w:sz w:val="36"/>
          <w:szCs w:val="36"/>
          <w:lang w:eastAsia="zh-CN"/>
        </w:rPr>
        <w:t>）招生简章</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numPr>
          <w:ilvl w:val="0"/>
          <w:numId w:val="1"/>
        </w:numPr>
        <w:rPr>
          <w:rFonts w:hint="eastAsia" w:asciiTheme="minorEastAsia" w:hAnsiTheme="minorEastAsia" w:eastAsiaTheme="minorEastAsia"/>
          <w:b/>
          <w:lang w:eastAsia="zh-CN"/>
        </w:rPr>
      </w:pPr>
      <w:r>
        <w:rPr>
          <w:rFonts w:hint="eastAsia" w:asciiTheme="minorEastAsia" w:hAnsiTheme="minorEastAsia" w:eastAsiaTheme="minorEastAsia"/>
          <w:b/>
          <w:lang w:eastAsia="zh-CN"/>
        </w:rPr>
        <w:t>课程信息</w:t>
      </w:r>
    </w:p>
    <w:p>
      <w:pPr>
        <w:pStyle w:val="2"/>
        <w:ind w:firstLine="48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lang w:val="en-US" w:eastAsia="zh-CN"/>
        </w:rPr>
        <w:t>1</w:t>
      </w:r>
      <w:r>
        <w:rPr>
          <w:rFonts w:asciiTheme="minorEastAsia" w:hAnsiTheme="minorEastAsia" w:eastAsiaTheme="minorEastAsia"/>
          <w:lang w:eastAsia="zh-CN"/>
        </w:rPr>
        <w:t>.发证机构：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宋体" w:hAnsi="宋体" w:eastAsia="宋体" w:cs="宋体"/>
          <w:color w:val="000000"/>
          <w:kern w:val="0"/>
          <w:sz w:val="24"/>
          <w:szCs w:val="24"/>
          <w:lang w:val="en-US" w:eastAsia="zh-CN" w:bidi="ar"/>
        </w:rPr>
        <w:t>应急管理部消防救援局</w:t>
      </w:r>
    </w:p>
    <w:p>
      <w:pPr>
        <w:pStyle w:val="2"/>
        <w:ind w:firstLine="480" w:firstLineChars="200"/>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lang w:val="en-US" w:eastAsia="zh-CN"/>
        </w:rPr>
        <w:t>2</w:t>
      </w:r>
      <w:r>
        <w:rPr>
          <w:rFonts w:asciiTheme="minorEastAsia" w:hAnsiTheme="minorEastAsia" w:eastAsiaTheme="minorEastAsia"/>
          <w:lang w:eastAsia="zh-CN"/>
        </w:rPr>
        <w:t>.</w:t>
      </w:r>
      <w:r>
        <w:rPr>
          <w:rFonts w:hint="eastAsia" w:asciiTheme="minorEastAsia" w:hAnsiTheme="minorEastAsia" w:eastAsiaTheme="minorEastAsia"/>
          <w:lang w:val="en-US" w:eastAsia="zh-CN"/>
        </w:rPr>
        <w:t>线上</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3</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年 </w:t>
      </w:r>
      <w:r>
        <w:rPr>
          <w:rFonts w:hint="eastAsia" w:asciiTheme="minorEastAsia" w:hAnsiTheme="minorEastAsia" w:eastAsiaTheme="minorEastAsia"/>
          <w:color w:val="000000" w:themeColor="text1"/>
          <w:lang w:val="en-US" w:eastAsia="zh-CN"/>
          <w14:textFill>
            <w14:solidFill>
              <w14:schemeClr w14:val="tx1"/>
            </w14:solidFill>
          </w14:textFill>
        </w:rPr>
        <w:t xml:space="preserve">4 </w:t>
      </w:r>
      <w:r>
        <w:rPr>
          <w:rFonts w:hint="eastAsia" w:asciiTheme="minorEastAsia" w:hAnsiTheme="minorEastAsia" w:eastAsiaTheme="minorEastAsia"/>
          <w:color w:val="000000" w:themeColor="text1"/>
          <w:lang w:eastAsia="zh-CN"/>
          <w14:textFill>
            <w14:solidFill>
              <w14:schemeClr w14:val="tx1"/>
            </w14:solidFill>
          </w14:textFill>
        </w:rPr>
        <w:t>月</w:t>
      </w:r>
      <w:r>
        <w:rPr>
          <w:rFonts w:hint="eastAsia" w:asciiTheme="minorEastAsia" w:hAnsiTheme="minorEastAsia" w:eastAsiaTheme="minorEastAsia"/>
          <w:color w:val="000000" w:themeColor="text1"/>
          <w:lang w:val="en-US" w:eastAsia="zh-CN"/>
          <w14:textFill>
            <w14:solidFill>
              <w14:schemeClr w14:val="tx1"/>
            </w14:solidFill>
          </w14:textFill>
        </w:rPr>
        <w:t xml:space="preserve"> 10 日</w:t>
      </w:r>
    </w:p>
    <w:p>
      <w:pPr>
        <w:pStyle w:val="2"/>
        <w:spacing w:before="31"/>
        <w:ind w:right="1225"/>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margin">
              <wp:posOffset>5884545</wp:posOffset>
            </wp:positionH>
            <wp:positionV relativeFrom="paragraph">
              <wp:posOffset>317500</wp:posOffset>
            </wp:positionV>
            <wp:extent cx="875030" cy="1153795"/>
            <wp:effectExtent l="0" t="0" r="1270" b="8255"/>
            <wp:wrapTight wrapText="bothSides">
              <wp:wrapPolygon>
                <wp:start x="0" y="0"/>
                <wp:lineTo x="0" y="21398"/>
                <wp:lineTo x="21161" y="21398"/>
                <wp:lineTo x="2116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75030" cy="1153795"/>
                    </a:xfrm>
                    <a:prstGeom prst="rect">
                      <a:avLst/>
                    </a:prstGeom>
                  </pic:spPr>
                </pic:pic>
              </a:graphicData>
            </a:graphic>
          </wp:anchor>
        </w:drawing>
      </w: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spacing w:before="13"/>
        <w:ind w:right="745"/>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初中及以上学历证书复印件或本人户口薄（文化程度在初中及以上）复印件</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）。照片下方必须带有姓名及身份证号码（学校提供统一拍摄服务3</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4.签署“承诺书”、“授权委托书”；</w:t>
      </w:r>
    </w:p>
    <w:p>
      <w:pPr>
        <w:pStyle w:val="2"/>
        <w:spacing w:before="27"/>
        <w:ind w:right="357"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w:t>
      </w:r>
      <w:r>
        <w:rPr>
          <w:rFonts w:hint="eastAsia" w:asciiTheme="minorEastAsia" w:hAnsiTheme="minorEastAsia" w:eastAsiaTheme="minorEastAsia"/>
          <w:lang w:val="en-US" w:eastAsia="zh-CN"/>
        </w:rPr>
        <w:t>30</w:t>
      </w:r>
      <w:r>
        <w:rPr>
          <w:rFonts w:asciiTheme="minorEastAsia" w:hAnsiTheme="minorEastAsia" w:eastAsiaTheme="minorEastAsia"/>
          <w:lang w:eastAsia="zh-CN"/>
        </w:rPr>
        <w:t xml:space="preserve"> 元</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bookmarkStart w:id="2" w:name="_GoBack"/>
      <w:r>
        <w:rPr>
          <w:rFonts w:asciiTheme="minorEastAsia" w:hAnsiTheme="minorEastAsia" w:eastAsiaTheme="minorEastAsia"/>
          <w:b/>
          <w:lang w:eastAsia="zh-CN"/>
        </w:rPr>
        <w:drawing>
          <wp:anchor distT="0" distB="0" distL="0" distR="0" simplePos="0" relativeHeight="251659264" behindDoc="1" locked="0" layoutInCell="1" allowOverlap="1">
            <wp:simplePos x="0" y="0"/>
            <wp:positionH relativeFrom="page">
              <wp:posOffset>6090920</wp:posOffset>
            </wp:positionH>
            <wp:positionV relativeFrom="paragraph">
              <wp:posOffset>1494155</wp:posOffset>
            </wp:positionV>
            <wp:extent cx="1041400" cy="1041400"/>
            <wp:effectExtent l="0" t="0" r="6350" b="6350"/>
            <wp:wrapNone/>
            <wp:docPr id="1" name="image1.png" descr="D:\360极速浏览器下载\4.10闵行.png4.10闵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360极速浏览器下载\4.10闵行.png4.10闵行"/>
                    <pic:cNvPicPr>
                      <a:picLocks noChangeAspect="1"/>
                    </pic:cNvPicPr>
                  </pic:nvPicPr>
                  <pic:blipFill>
                    <a:blip r:embed="rId5"/>
                    <a:srcRect/>
                    <a:stretch>
                      <a:fillRect/>
                    </a:stretch>
                  </pic:blipFill>
                  <pic:spPr>
                    <a:xfrm>
                      <a:off x="0" y="0"/>
                      <a:ext cx="1041400" cy="1041400"/>
                    </a:xfrm>
                    <a:prstGeom prst="rect">
                      <a:avLst/>
                    </a:prstGeom>
                  </pic:spPr>
                </pic:pic>
              </a:graphicData>
            </a:graphic>
          </wp:anchor>
        </w:drawing>
      </w:r>
      <w:bookmarkEnd w:id="2"/>
      <w:r>
        <w:rPr>
          <w:rFonts w:hint="eastAsia" w:asciiTheme="minorEastAsia" w:hAnsiTheme="minorEastAsia" w:eastAsiaTheme="minorEastAsia" w:cstheme="minorEastAsia"/>
          <w:sz w:val="24"/>
          <w:szCs w:val="24"/>
          <w:lang w:val="en-US" w:eastAsia="zh-CN" w:bidi="ar-SA"/>
        </w:rPr>
        <w:t>6.补贴标准：</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1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⑴</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本市户籍残疾人、退役五年内的退役士兵、灵活就业人员、就业困难人员、失业人员、协保人员、原农村富余劳动力，以及未进行就业失业登记的其他人员按补贴标准享受 100%职业技能提升补贴；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2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⑵</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与本市用人单位建立劳动关系、参加本市城镇职工社会保险并处于缴费状态的本市户籍、外省市户籍就业人员，按补贴标准的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3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rPr>
        <w:t>⑶</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本市高等院校毕业学年学生（含外省市生源），在毕业学年（毕业学年的 7 月 1 日至次年的 6 月 30 日，下同）取得中级及以上职业技能证书，按补贴标准的 80%享受职业技能提升补贴；</w:t>
      </w:r>
      <w:r>
        <w:rPr>
          <w:rFonts w:hint="eastAsia" w:asciiTheme="minorEastAsia" w:hAnsiTheme="minorEastAsia" w:eastAsiaTheme="minorEastAsia" w:cstheme="minorEastAsia"/>
          <w:sz w:val="24"/>
          <w:szCs w:val="24"/>
          <w:lang w:val="en-US" w:eastAsia="zh-CN" w:bidi="ar-SA"/>
        </w:rPr>
        <w:fldChar w:fldCharType="begin"/>
      </w:r>
      <w:r>
        <w:rPr>
          <w:rFonts w:hint="eastAsia" w:asciiTheme="minorEastAsia" w:hAnsiTheme="minorEastAsia" w:eastAsiaTheme="minorEastAsia" w:cstheme="minorEastAsia"/>
          <w:sz w:val="24"/>
          <w:szCs w:val="24"/>
          <w:lang w:val="en-US" w:eastAsia="zh-CN" w:bidi="ar-SA"/>
        </w:rPr>
        <w:instrText xml:space="preserve"> = 4 \* GB2 \* MERGEFORMAT </w:instrText>
      </w:r>
      <w:r>
        <w:rPr>
          <w:rFonts w:hint="eastAsia" w:asciiTheme="minorEastAsia" w:hAnsiTheme="minorEastAsia" w:eastAsiaTheme="minorEastAsia" w:cstheme="minorEastAsia"/>
          <w:sz w:val="24"/>
          <w:szCs w:val="24"/>
          <w:lang w:val="en-US" w:eastAsia="zh-CN" w:bidi="ar-SA"/>
        </w:rPr>
        <w:fldChar w:fldCharType="separate"/>
      </w:r>
      <w:r>
        <w:rPr>
          <w:rFonts w:hint="eastAsia" w:asciiTheme="minorEastAsia" w:hAnsiTheme="minorEastAsia" w:eastAsiaTheme="minorEastAsia" w:cstheme="minorEastAsia"/>
          <w:sz w:val="24"/>
          <w:szCs w:val="24"/>
          <w:lang w:val="en-US" w:eastAsia="zh-CN" w:bidi="ar-SA"/>
        </w:rPr>
        <w:t>⑷</w:t>
      </w:r>
      <w:r>
        <w:rPr>
          <w:rFonts w:hint="eastAsia" w:asciiTheme="minorEastAsia" w:hAnsiTheme="minorEastAsia" w:eastAsiaTheme="minorEastAsia" w:cstheme="minorEastAsia"/>
          <w:sz w:val="24"/>
          <w:szCs w:val="24"/>
          <w:lang w:val="en-US" w:eastAsia="zh-CN" w:bidi="ar-SA"/>
        </w:rPr>
        <w:fldChar w:fldCharType="end"/>
      </w:r>
      <w:r>
        <w:rPr>
          <w:rFonts w:hint="eastAsia" w:asciiTheme="minorEastAsia" w:hAnsiTheme="minorEastAsia" w:eastAsiaTheme="minorEastAsia" w:cstheme="minorEastAsia"/>
          <w:sz w:val="24"/>
          <w:szCs w:val="24"/>
          <w:lang w:val="en-US" w:eastAsia="zh-CN" w:bidi="ar-SA"/>
        </w:rPr>
        <w:t>本市中等职业学校毕业学年学生（含外省市生源），在毕业学年取得职业技能证书，按补贴标准的 80%享受职业技能提升补贴</w:t>
      </w:r>
      <w:r>
        <w:rPr>
          <w:rFonts w:hint="eastAsia" w:asciiTheme="minorEastAsia" w:hAnsiTheme="minorEastAsia" w:eastAsiaTheme="minorEastAsia"/>
          <w:lang w:eastAsia="zh-CN"/>
        </w:rPr>
        <w:t>。</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四、报名方式</w:t>
      </w:r>
    </w:p>
    <w:p>
      <w:pPr>
        <w:pStyle w:val="2"/>
        <w:spacing w:before="32"/>
        <w:ind w:right="1741" w:firstLine="480"/>
        <w:jc w:val="both"/>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spacing w:before="32"/>
        <w:ind w:right="1741" w:firstLine="480"/>
        <w:jc w:val="both"/>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潘晨芳</w:t>
      </w:r>
      <w:r>
        <w:rPr>
          <w:rFonts w:asciiTheme="minorEastAsia" w:hAnsiTheme="minorEastAsia" w:eastAsiaTheme="minorEastAsia"/>
          <w:spacing w:val="-11"/>
          <w:lang w:eastAsia="zh-CN"/>
        </w:rPr>
        <w:t>：1</w:t>
      </w:r>
      <w:r>
        <w:rPr>
          <w:rFonts w:hint="eastAsia" w:asciiTheme="minorEastAsia" w:hAnsiTheme="minorEastAsia" w:eastAsiaTheme="minorEastAsia"/>
          <w:spacing w:val="-11"/>
          <w:lang w:val="en-US" w:eastAsia="zh-CN"/>
        </w:rPr>
        <w:t>58</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2109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1946</w:t>
      </w:r>
    </w:p>
    <w:p>
      <w:pPr>
        <w:pStyle w:val="2"/>
        <w:ind w:left="0" w:right="836"/>
        <w:rPr>
          <w:rFonts w:asciiTheme="minorEastAsia" w:hAnsiTheme="minorEastAsia" w:eastAsiaTheme="minorEastAsia"/>
          <w:spacing w:val="-11"/>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column">
              <wp:posOffset>4689475</wp:posOffset>
            </wp:positionH>
            <wp:positionV relativeFrom="paragraph">
              <wp:posOffset>96520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right="116"/>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hint="default" w:asciiTheme="minorEastAsia" w:hAnsiTheme="minorEastAsia" w:eastAsiaTheme="minorEastAsia"/>
          <w:b/>
          <w:sz w:val="24"/>
          <w:szCs w:val="24"/>
          <w:lang w:val="en-US" w:eastAsia="zh-CN"/>
        </w:rPr>
        <w:sectPr>
          <w:type w:val="continuous"/>
          <w:pgSz w:w="11910" w:h="16840"/>
          <w:pgMar w:top="720" w:right="720" w:bottom="720" w:left="720" w:header="720" w:footer="720" w:gutter="0"/>
          <w:cols w:space="720" w:num="1"/>
        </w:sect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3</w:t>
      </w:r>
      <w:r>
        <w:rPr>
          <w:rFonts w:asciiTheme="minorEastAsia" w:hAnsiTheme="minorEastAsia" w:eastAsiaTheme="minorEastAsia"/>
          <w:lang w:eastAsia="zh-CN"/>
        </w:rPr>
        <w:t xml:space="preserve"> 年 </w:t>
      </w:r>
      <w:r>
        <w:rPr>
          <w:rFonts w:hint="eastAsia" w:asciiTheme="minorEastAsia" w:hAnsiTheme="minorEastAsia" w:eastAsiaTheme="minorEastAsia"/>
          <w:lang w:val="en-US" w:eastAsia="zh-CN"/>
        </w:rPr>
        <w:t xml:space="preserve">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31 日</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line="500" w:lineRule="exact"/>
        <w:jc w:val="center"/>
        <w:rPr>
          <w:rFonts w:hint="default" w:ascii="Times New Roman" w:hAnsi="Times New Roman" w:eastAsia="方正大标宋_GBK" w:cs="Times New Roman"/>
          <w:b/>
          <w:bCs/>
          <w:sz w:val="44"/>
          <w:szCs w:val="44"/>
        </w:rPr>
      </w:pPr>
      <w:r>
        <w:rPr>
          <w:rFonts w:hint="default" w:ascii="Times New Roman" w:hAnsi="Times New Roman" w:eastAsia="方正大标宋_GBK" w:cs="Times New Roman"/>
          <w:b/>
          <w:bCs/>
          <w:sz w:val="44"/>
          <w:szCs w:val="44"/>
          <w:lang w:eastAsia="zh-CN"/>
        </w:rPr>
        <w:t>工作经历</w:t>
      </w:r>
      <w:r>
        <w:rPr>
          <w:rFonts w:hint="default" w:ascii="Times New Roman" w:hAnsi="Times New Roman" w:eastAsia="方正大标宋_GBK" w:cs="Times New Roman"/>
          <w:b/>
          <w:bCs/>
          <w:sz w:val="44"/>
          <w:szCs w:val="44"/>
        </w:rPr>
        <w:t>证明</w:t>
      </w:r>
    </w:p>
    <w:p>
      <w:pPr>
        <w:spacing w:line="500" w:lineRule="exact"/>
        <w:ind w:firstLine="880" w:firstLineChars="200"/>
        <w:rPr>
          <w:rFonts w:hint="default" w:ascii="Times New Roman" w:hAnsi="Times New Roman" w:eastAsia="方正大标宋_GBK" w:cs="Times New Roman"/>
          <w:sz w:val="44"/>
          <w:szCs w:val="44"/>
        </w:rPr>
      </w:pPr>
    </w:p>
    <w:p>
      <w:pPr>
        <w:keepNext w:val="0"/>
        <w:keepLines w:val="0"/>
        <w:pageBreakBefore w:val="0"/>
        <w:widowControl w:val="0"/>
        <w:kinsoku/>
        <w:overflowPunct/>
        <w:topLinePunct w:val="0"/>
        <w:autoSpaceDE w:val="0"/>
        <w:autoSpaceDN w:val="0"/>
        <w:bidi w:val="0"/>
        <w:adjustRightInd/>
        <w:snapToGrid/>
        <w:spacing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上海市消防救援总队消防行业职业技能鉴定站：</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兹有我单位员工</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证件号码：</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月入职从事消防安全（相关专业也可）已有</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年。</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特此证明。</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本单位承诺，以上信息真实有效，仅作为该员工报考消防行业职业技能鉴定时使用。</w:t>
      </w: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val="0"/>
        <w:autoSpaceDN w:val="0"/>
        <w:bidi w:val="0"/>
        <w:adjustRightInd/>
        <w:snapToGrid/>
        <w:spacing w:line="360" w:lineRule="auto"/>
        <w:ind w:firstLine="3900" w:firstLineChars="1300"/>
        <w:textAlignment w:val="auto"/>
        <w:rPr>
          <w:rFonts w:hint="eastAsia"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单位落款（盖章）</w:t>
      </w:r>
      <w:r>
        <w:rPr>
          <w:rFonts w:hint="eastAsia" w:ascii="Times New Roman" w:hAnsi="Times New Roman" w:eastAsia="方正仿宋_GBK" w:cs="Times New Roman"/>
          <w:sz w:val="30"/>
          <w:szCs w:val="30"/>
          <w:lang w:eastAsia="zh-CN"/>
        </w:rPr>
        <w:t>：</w:t>
      </w:r>
    </w:p>
    <w:p>
      <w:pPr>
        <w:keepNext w:val="0"/>
        <w:keepLines w:val="0"/>
        <w:pageBreakBefore w:val="0"/>
        <w:widowControl w:val="0"/>
        <w:kinsoku/>
        <w:overflowPunct/>
        <w:topLinePunct w:val="0"/>
        <w:autoSpaceDE w:val="0"/>
        <w:autoSpaceDN w:val="0"/>
        <w:bidi w:val="0"/>
        <w:adjustRightInd/>
        <w:snapToGrid/>
        <w:spacing w:line="360" w:lineRule="auto"/>
        <w:ind w:firstLine="600" w:firstLineChars="200"/>
        <w:textAlignment w:val="auto"/>
        <w:rPr>
          <w:rFonts w:hint="eastAsia" w:ascii="Times New Roman" w:hAnsi="Times New Roman" w:eastAsia="方正仿宋_GBK" w:cs="Times New Roman"/>
          <w:sz w:val="30"/>
          <w:szCs w:val="30"/>
          <w:lang w:eastAsia="zh-CN"/>
        </w:rPr>
      </w:pPr>
    </w:p>
    <w:p>
      <w:pPr>
        <w:keepNext w:val="0"/>
        <w:keepLines w:val="0"/>
        <w:pageBreakBefore w:val="0"/>
        <w:widowControl w:val="0"/>
        <w:kinsoku/>
        <w:overflowPunct/>
        <w:topLinePunct w:val="0"/>
        <w:autoSpaceDE w:val="0"/>
        <w:autoSpaceDN w:val="0"/>
        <w:bidi w:val="0"/>
        <w:adjustRightInd/>
        <w:snapToGrid/>
        <w:spacing w:line="360" w:lineRule="auto"/>
        <w:ind w:firstLine="5400" w:firstLineChars="18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0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0"/>
          <w:szCs w:val="30"/>
          <w:lang w:val="en-US" w:eastAsia="zh-CN"/>
        </w:rPr>
        <w:t xml:space="preserve">   本人承诺，本人所提供所有报名材料均属实，若为伪造或存在虚假信息，本人自愿承担相应责任。</w:t>
      </w:r>
      <w:r>
        <w:rPr>
          <w:rFonts w:hint="eastAsia" w:ascii="Times New Roman" w:hAnsi="Times New Roman" w:eastAsia="方正仿宋_GBK" w:cs="Times New Roman"/>
          <w:sz w:val="36"/>
          <w:szCs w:val="36"/>
          <w:lang w:val="en-US" w:eastAsia="zh-CN"/>
        </w:rPr>
        <w:t xml:space="preserve"> </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snapToGrid/>
        <w:spacing w:line="360" w:lineRule="auto"/>
        <w:ind w:firstLine="640" w:firstLineChars="200"/>
        <w:jc w:val="right"/>
        <w:textAlignment w:val="auto"/>
        <w:rPr>
          <w:rFonts w:hint="default" w:ascii="Times New Roman" w:hAnsi="Times New Roman" w:eastAsia="方正仿宋_GBK" w:cs="Times New Roman"/>
          <w:sz w:val="30"/>
          <w:szCs w:val="30"/>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0"/>
          <w:szCs w:val="30"/>
          <w:lang w:eastAsia="zh-CN"/>
        </w:rPr>
        <w:t>报考人员（承诺人）签字：</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p>
      <w:pPr>
        <w:keepNext w:val="0"/>
        <w:keepLines w:val="0"/>
        <w:pageBreakBefore w:val="0"/>
        <w:widowControl w:val="0"/>
        <w:kinsoku/>
        <w:overflowPunct/>
        <w:topLinePunct w:val="0"/>
        <w:autoSpaceDE w:val="0"/>
        <w:autoSpaceDN w:val="0"/>
        <w:bidi w:val="0"/>
        <w:adjustRightInd/>
        <w:snapToGrid/>
        <w:spacing w:line="360" w:lineRule="auto"/>
        <w:ind w:left="5861" w:leftChars="1846" w:hanging="1800" w:hangingChars="600"/>
        <w:textAlignment w:val="auto"/>
        <w:rPr>
          <w:rFonts w:asciiTheme="minorEastAsia" w:hAnsiTheme="minorEastAsia" w:eastAsiaTheme="minorEastAsia"/>
          <w:sz w:val="24"/>
          <w:szCs w:val="24"/>
          <w:lang w:eastAsia="zh-CN"/>
        </w:rPr>
      </w:pPr>
      <w:r>
        <w:rPr>
          <w:rFonts w:hint="default" w:ascii="Times New Roman" w:hAnsi="Times New Roman" w:eastAsia="方正仿宋_GBK" w:cs="Times New Roman"/>
          <w:sz w:val="30"/>
          <w:szCs w:val="30"/>
        </w:rPr>
        <w:t xml:space="preserve">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月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日</w:t>
      </w: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 xml:space="preserve">   </w:t>
      </w:r>
    </w:p>
    <w:sectPr>
      <w:pgSz w:w="11910" w:h="16840"/>
      <w:pgMar w:top="1440" w:right="1800" w:bottom="533"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大标宋_GBK">
    <w:altName w:val="宋体"/>
    <w:panose1 w:val="02000000000000000000"/>
    <w:charset w:val="86"/>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F4360"/>
    <w:multiLevelType w:val="singleLevel"/>
    <w:tmpl w:val="BEEF43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75B59E6"/>
    <w:rsid w:val="099F77DD"/>
    <w:rsid w:val="0F510ED8"/>
    <w:rsid w:val="0F7D27AA"/>
    <w:rsid w:val="14BD7596"/>
    <w:rsid w:val="15095500"/>
    <w:rsid w:val="150E5F74"/>
    <w:rsid w:val="16EB3D9D"/>
    <w:rsid w:val="177B0E6C"/>
    <w:rsid w:val="181F2B27"/>
    <w:rsid w:val="186176E7"/>
    <w:rsid w:val="1BBB12D5"/>
    <w:rsid w:val="1DB41CBC"/>
    <w:rsid w:val="1E5264DB"/>
    <w:rsid w:val="21666FC7"/>
    <w:rsid w:val="21A4697F"/>
    <w:rsid w:val="233D68CA"/>
    <w:rsid w:val="238962F9"/>
    <w:rsid w:val="271B246D"/>
    <w:rsid w:val="2774266B"/>
    <w:rsid w:val="27DF492B"/>
    <w:rsid w:val="28824E7A"/>
    <w:rsid w:val="288B717B"/>
    <w:rsid w:val="2A782FEE"/>
    <w:rsid w:val="2DFC046A"/>
    <w:rsid w:val="2E152E43"/>
    <w:rsid w:val="30A513CF"/>
    <w:rsid w:val="33D85343"/>
    <w:rsid w:val="3703469A"/>
    <w:rsid w:val="38DE3209"/>
    <w:rsid w:val="3AE34CE5"/>
    <w:rsid w:val="3B732FF0"/>
    <w:rsid w:val="3D3A598B"/>
    <w:rsid w:val="3F603C80"/>
    <w:rsid w:val="3FA63823"/>
    <w:rsid w:val="422E137F"/>
    <w:rsid w:val="42B403CA"/>
    <w:rsid w:val="46F53587"/>
    <w:rsid w:val="47DE2C5D"/>
    <w:rsid w:val="48F60B65"/>
    <w:rsid w:val="490C0FF4"/>
    <w:rsid w:val="49920F19"/>
    <w:rsid w:val="4F82044B"/>
    <w:rsid w:val="537C60DB"/>
    <w:rsid w:val="54373F44"/>
    <w:rsid w:val="55DF04EE"/>
    <w:rsid w:val="59C33FCA"/>
    <w:rsid w:val="5AE011BB"/>
    <w:rsid w:val="5FD74BED"/>
    <w:rsid w:val="62DB189F"/>
    <w:rsid w:val="6628216A"/>
    <w:rsid w:val="67B52AFC"/>
    <w:rsid w:val="68B21C89"/>
    <w:rsid w:val="695008D9"/>
    <w:rsid w:val="6BC07E97"/>
    <w:rsid w:val="6C753396"/>
    <w:rsid w:val="70E03C86"/>
    <w:rsid w:val="719F01AD"/>
    <w:rsid w:val="724239AB"/>
    <w:rsid w:val="72701A56"/>
    <w:rsid w:val="73502495"/>
    <w:rsid w:val="75940013"/>
    <w:rsid w:val="7C6A0198"/>
    <w:rsid w:val="7F1B2244"/>
    <w:rsid w:val="7FB3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1281</Words>
  <Characters>1363</Characters>
  <Lines>9</Lines>
  <Paragraphs>2</Paragraphs>
  <TotalTime>61</TotalTime>
  <ScaleCrop>false</ScaleCrop>
  <LinksUpToDate>false</LinksUpToDate>
  <CharactersWithSpaces>1553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2023-03-30T06:52:36Z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2C5FDC0912134093B79ECBB6E6FB7631</vt:lpwstr>
  </property>
</Properties>
</file>